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D6" w:rsidRDefault="00E674D6" w:rsidP="00E674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74D6" w:rsidRDefault="00E674D6" w:rsidP="00E674D6">
      <w:pPr>
        <w:pStyle w:val="ConsPlusTitle"/>
        <w:jc w:val="center"/>
      </w:pPr>
      <w:bookmarkStart w:id="0" w:name="Par6249"/>
      <w:bookmarkEnd w:id="0"/>
      <w:r>
        <w:t>ПЕРЕЧЕНЬ</w:t>
      </w:r>
    </w:p>
    <w:p w:rsidR="00E674D6" w:rsidRDefault="00E674D6" w:rsidP="00E674D6">
      <w:pPr>
        <w:pStyle w:val="ConsPlusTitle"/>
        <w:jc w:val="center"/>
      </w:pPr>
      <w:r>
        <w:t>ЛЕКАРСТВЕННЫХ ПРЕПАРАТОВ, ПРЕДНАЗНАЧЕННЫХ</w:t>
      </w:r>
    </w:p>
    <w:p w:rsidR="00E674D6" w:rsidRDefault="00E674D6" w:rsidP="00E674D6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E674D6" w:rsidRDefault="00E674D6" w:rsidP="00E674D6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E674D6" w:rsidRDefault="00E674D6" w:rsidP="00E674D6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E674D6" w:rsidRDefault="00E674D6" w:rsidP="00E674D6">
      <w:pPr>
        <w:pStyle w:val="ConsPlusTitle"/>
        <w:jc w:val="center"/>
      </w:pPr>
      <w:r>
        <w:t>ИМ ТКАНЕЙ, РАССЕЯННЫМ СКЛЕРОЗОМ, ЛИЦ ПОСЛЕ ТРАНСПЛАНТАЦИИ</w:t>
      </w:r>
    </w:p>
    <w:p w:rsidR="00E674D6" w:rsidRDefault="00E674D6" w:rsidP="00E674D6">
      <w:pPr>
        <w:pStyle w:val="ConsPlusTitle"/>
        <w:jc w:val="center"/>
      </w:pPr>
      <w:r>
        <w:t>ОРГАНОВ И (ИЛИ) ТКАНЕЙ</w:t>
      </w:r>
    </w:p>
    <w:p w:rsidR="00E674D6" w:rsidRDefault="00E674D6" w:rsidP="00E674D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3912"/>
        <w:gridCol w:w="4082"/>
      </w:tblGrid>
      <w:tr w:rsidR="00E674D6" w:rsidTr="00A959D2"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D6" w:rsidRDefault="00E674D6" w:rsidP="00A959D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D6" w:rsidRDefault="00E674D6" w:rsidP="00A959D2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4D6" w:rsidRDefault="00E674D6" w:rsidP="00A959D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674D6" w:rsidTr="00A959D2">
        <w:tc>
          <w:tcPr>
            <w:tcW w:w="9581" w:type="dxa"/>
            <w:gridSpan w:val="3"/>
            <w:tcBorders>
              <w:top w:val="single" w:sz="4" w:space="0" w:color="auto"/>
            </w:tcBorders>
          </w:tcPr>
          <w:p w:rsidR="00E674D6" w:rsidRDefault="00E674D6" w:rsidP="00A959D2">
            <w:pPr>
              <w:pStyle w:val="ConsPlusNormal"/>
              <w:jc w:val="center"/>
              <w:outlineLvl w:val="1"/>
            </w:pPr>
            <w:r>
              <w:t>I. Лекарственные препараты, которыми обеспечиваются больные гемофилией</w:t>
            </w:r>
          </w:p>
        </w:tc>
      </w:tr>
      <w:tr w:rsidR="00E674D6" w:rsidTr="00A959D2">
        <w:tc>
          <w:tcPr>
            <w:tcW w:w="1587" w:type="dxa"/>
          </w:tcPr>
          <w:p w:rsidR="00E674D6" w:rsidRDefault="00E674D6" w:rsidP="00A959D2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12" w:type="dxa"/>
          </w:tcPr>
          <w:p w:rsidR="00E674D6" w:rsidRDefault="00E674D6" w:rsidP="00A959D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82" w:type="dxa"/>
          </w:tcPr>
          <w:p w:rsidR="00E674D6" w:rsidRDefault="00E674D6" w:rsidP="00A959D2">
            <w:pPr>
              <w:pStyle w:val="ConsPlusNormal"/>
            </w:pPr>
          </w:p>
        </w:tc>
      </w:tr>
      <w:tr w:rsidR="00E674D6" w:rsidTr="00A959D2">
        <w:tc>
          <w:tcPr>
            <w:tcW w:w="1587" w:type="dxa"/>
          </w:tcPr>
          <w:p w:rsidR="00E674D6" w:rsidRDefault="00E674D6" w:rsidP="00A959D2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12" w:type="dxa"/>
          </w:tcPr>
          <w:p w:rsidR="00E674D6" w:rsidRDefault="00E674D6" w:rsidP="00A959D2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82" w:type="dxa"/>
          </w:tcPr>
          <w:p w:rsidR="00E674D6" w:rsidRDefault="00E674D6" w:rsidP="00A959D2">
            <w:pPr>
              <w:pStyle w:val="ConsPlusNormal"/>
            </w:pPr>
          </w:p>
        </w:tc>
      </w:tr>
      <w:tr w:rsidR="00E674D6" w:rsidTr="00A959D2">
        <w:tc>
          <w:tcPr>
            <w:tcW w:w="1587" w:type="dxa"/>
          </w:tcPr>
          <w:p w:rsidR="00E674D6" w:rsidRDefault="00E674D6" w:rsidP="00A959D2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12" w:type="dxa"/>
          </w:tcPr>
          <w:p w:rsidR="00E674D6" w:rsidRDefault="00E674D6" w:rsidP="00A959D2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82" w:type="dxa"/>
          </w:tcPr>
          <w:p w:rsidR="00E674D6" w:rsidRDefault="00E674D6" w:rsidP="00A959D2">
            <w:pPr>
              <w:pStyle w:val="ConsPlusNormal"/>
            </w:pPr>
          </w:p>
        </w:tc>
      </w:tr>
      <w:tr w:rsidR="00E674D6" w:rsidTr="00A959D2">
        <w:tc>
          <w:tcPr>
            <w:tcW w:w="1587" w:type="dxa"/>
          </w:tcPr>
          <w:p w:rsidR="00E674D6" w:rsidRDefault="00E674D6" w:rsidP="00A959D2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12" w:type="dxa"/>
          </w:tcPr>
          <w:p w:rsidR="00E674D6" w:rsidRDefault="00E674D6" w:rsidP="00A959D2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82" w:type="dxa"/>
          </w:tcPr>
          <w:p w:rsidR="00E674D6" w:rsidRDefault="00E674D6" w:rsidP="00A959D2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E674D6" w:rsidTr="00A959D2">
        <w:tc>
          <w:tcPr>
            <w:tcW w:w="1587" w:type="dxa"/>
          </w:tcPr>
          <w:p w:rsidR="00E674D6" w:rsidRDefault="00E674D6" w:rsidP="00A959D2">
            <w:pPr>
              <w:pStyle w:val="ConsPlusNormal"/>
            </w:pPr>
          </w:p>
        </w:tc>
        <w:tc>
          <w:tcPr>
            <w:tcW w:w="3912" w:type="dxa"/>
          </w:tcPr>
          <w:p w:rsidR="00E674D6" w:rsidRDefault="00E674D6" w:rsidP="00A959D2">
            <w:pPr>
              <w:pStyle w:val="ConsPlusNormal"/>
            </w:pPr>
          </w:p>
        </w:tc>
        <w:tc>
          <w:tcPr>
            <w:tcW w:w="4082" w:type="dxa"/>
          </w:tcPr>
          <w:p w:rsidR="00E674D6" w:rsidRDefault="00E674D6" w:rsidP="00A959D2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E674D6" w:rsidTr="00A959D2">
        <w:tc>
          <w:tcPr>
            <w:tcW w:w="1587" w:type="dxa"/>
          </w:tcPr>
          <w:p w:rsidR="00E674D6" w:rsidRDefault="00E674D6" w:rsidP="00A959D2">
            <w:pPr>
              <w:pStyle w:val="ConsPlusNormal"/>
            </w:pPr>
          </w:p>
        </w:tc>
        <w:tc>
          <w:tcPr>
            <w:tcW w:w="3912" w:type="dxa"/>
          </w:tcPr>
          <w:p w:rsidR="00E674D6" w:rsidRDefault="00E674D6" w:rsidP="00A959D2">
            <w:pPr>
              <w:pStyle w:val="ConsPlusNormal"/>
            </w:pPr>
          </w:p>
        </w:tc>
        <w:tc>
          <w:tcPr>
            <w:tcW w:w="4082" w:type="dxa"/>
          </w:tcPr>
          <w:p w:rsidR="00E674D6" w:rsidRDefault="00E674D6" w:rsidP="00A959D2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E674D6" w:rsidTr="00A959D2">
        <w:tc>
          <w:tcPr>
            <w:tcW w:w="1587" w:type="dxa"/>
          </w:tcPr>
          <w:p w:rsidR="00E674D6" w:rsidRDefault="00E674D6" w:rsidP="00A959D2">
            <w:pPr>
              <w:pStyle w:val="ConsPlusNormal"/>
            </w:pPr>
          </w:p>
        </w:tc>
        <w:tc>
          <w:tcPr>
            <w:tcW w:w="3912" w:type="dxa"/>
          </w:tcPr>
          <w:p w:rsidR="00E674D6" w:rsidRDefault="00E674D6" w:rsidP="00A959D2">
            <w:pPr>
              <w:pStyle w:val="ConsPlusNormal"/>
            </w:pPr>
          </w:p>
        </w:tc>
        <w:tc>
          <w:tcPr>
            <w:tcW w:w="4082" w:type="dxa"/>
          </w:tcPr>
          <w:p w:rsidR="00E674D6" w:rsidRDefault="00E674D6" w:rsidP="00A959D2">
            <w:pPr>
              <w:pStyle w:val="ConsPlusNormal"/>
            </w:pPr>
            <w:r>
              <w:t>фактор свертывания крови VIII</w:t>
            </w:r>
          </w:p>
        </w:tc>
      </w:tr>
      <w:tr w:rsidR="00E674D6" w:rsidTr="00A959D2">
        <w:tc>
          <w:tcPr>
            <w:tcW w:w="1587" w:type="dxa"/>
          </w:tcPr>
          <w:p w:rsidR="00E674D6" w:rsidRDefault="00E674D6" w:rsidP="00A959D2">
            <w:pPr>
              <w:pStyle w:val="ConsPlusNormal"/>
            </w:pPr>
          </w:p>
        </w:tc>
        <w:tc>
          <w:tcPr>
            <w:tcW w:w="3912" w:type="dxa"/>
          </w:tcPr>
          <w:p w:rsidR="00E674D6" w:rsidRDefault="00E674D6" w:rsidP="00A959D2">
            <w:pPr>
              <w:pStyle w:val="ConsPlusNormal"/>
            </w:pPr>
          </w:p>
        </w:tc>
        <w:tc>
          <w:tcPr>
            <w:tcW w:w="4082" w:type="dxa"/>
          </w:tcPr>
          <w:p w:rsidR="00E674D6" w:rsidRDefault="00E674D6" w:rsidP="00A959D2">
            <w:pPr>
              <w:pStyle w:val="ConsPlusNormal"/>
            </w:pPr>
            <w:r>
              <w:t>фактор свертывания крови IX</w:t>
            </w:r>
          </w:p>
        </w:tc>
      </w:tr>
      <w:tr w:rsidR="00E674D6" w:rsidTr="00A959D2">
        <w:tc>
          <w:tcPr>
            <w:tcW w:w="1587" w:type="dxa"/>
          </w:tcPr>
          <w:p w:rsidR="00E674D6" w:rsidRDefault="00E674D6" w:rsidP="00A959D2">
            <w:pPr>
              <w:pStyle w:val="ConsPlusNormal"/>
            </w:pPr>
          </w:p>
        </w:tc>
        <w:tc>
          <w:tcPr>
            <w:tcW w:w="3912" w:type="dxa"/>
          </w:tcPr>
          <w:p w:rsidR="00E674D6" w:rsidRDefault="00E674D6" w:rsidP="00A959D2">
            <w:pPr>
              <w:pStyle w:val="ConsPlusNormal"/>
            </w:pPr>
          </w:p>
        </w:tc>
        <w:tc>
          <w:tcPr>
            <w:tcW w:w="4082" w:type="dxa"/>
          </w:tcPr>
          <w:p w:rsidR="00E674D6" w:rsidRDefault="00E674D6" w:rsidP="00A959D2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E674D6" w:rsidTr="00A959D2">
        <w:tc>
          <w:tcPr>
            <w:tcW w:w="1587" w:type="dxa"/>
          </w:tcPr>
          <w:p w:rsidR="00E674D6" w:rsidRDefault="00E674D6" w:rsidP="00A959D2">
            <w:pPr>
              <w:pStyle w:val="ConsPlusNormal"/>
            </w:pPr>
          </w:p>
        </w:tc>
        <w:tc>
          <w:tcPr>
            <w:tcW w:w="3912" w:type="dxa"/>
          </w:tcPr>
          <w:p w:rsidR="00E674D6" w:rsidRDefault="00E674D6" w:rsidP="00A959D2">
            <w:pPr>
              <w:pStyle w:val="ConsPlusNormal"/>
            </w:pPr>
          </w:p>
        </w:tc>
        <w:tc>
          <w:tcPr>
            <w:tcW w:w="4082" w:type="dxa"/>
          </w:tcPr>
          <w:p w:rsidR="00E674D6" w:rsidRDefault="00E674D6" w:rsidP="00A959D2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E674D6" w:rsidTr="00A959D2">
        <w:tc>
          <w:tcPr>
            <w:tcW w:w="9581" w:type="dxa"/>
            <w:gridSpan w:val="3"/>
          </w:tcPr>
          <w:p w:rsidR="00E674D6" w:rsidRDefault="00E674D6" w:rsidP="00A959D2">
            <w:pPr>
              <w:pStyle w:val="ConsPlusNormal"/>
              <w:jc w:val="center"/>
              <w:outlineLvl w:val="1"/>
            </w:pPr>
            <w:r>
              <w:t xml:space="preserve">II. Лекарственные препараты, которыми обеспечивают больные </w:t>
            </w:r>
            <w:proofErr w:type="spellStart"/>
            <w:r>
              <w:t>муковисцидозом</w:t>
            </w:r>
            <w:proofErr w:type="spellEnd"/>
          </w:p>
        </w:tc>
      </w:tr>
      <w:tr w:rsidR="00E674D6" w:rsidTr="00A959D2">
        <w:tc>
          <w:tcPr>
            <w:tcW w:w="1587" w:type="dxa"/>
          </w:tcPr>
          <w:p w:rsidR="00E674D6" w:rsidRDefault="00E674D6" w:rsidP="00A959D2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3912" w:type="dxa"/>
          </w:tcPr>
          <w:p w:rsidR="00E674D6" w:rsidRDefault="00E674D6" w:rsidP="00A959D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82" w:type="dxa"/>
          </w:tcPr>
          <w:p w:rsidR="00E674D6" w:rsidRDefault="00E674D6" w:rsidP="00A959D2">
            <w:pPr>
              <w:pStyle w:val="ConsPlusNormal"/>
            </w:pPr>
          </w:p>
        </w:tc>
      </w:tr>
      <w:tr w:rsidR="00E674D6" w:rsidTr="00A959D2">
        <w:tc>
          <w:tcPr>
            <w:tcW w:w="1587" w:type="dxa"/>
          </w:tcPr>
          <w:p w:rsidR="00E674D6" w:rsidRDefault="00E674D6" w:rsidP="00A959D2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12" w:type="dxa"/>
          </w:tcPr>
          <w:p w:rsidR="00E674D6" w:rsidRDefault="00E674D6" w:rsidP="00A959D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82" w:type="dxa"/>
          </w:tcPr>
          <w:p w:rsidR="00E674D6" w:rsidRDefault="00E674D6" w:rsidP="00A959D2">
            <w:pPr>
              <w:pStyle w:val="ConsPlusNormal"/>
            </w:pPr>
          </w:p>
        </w:tc>
      </w:tr>
      <w:tr w:rsidR="00E674D6" w:rsidTr="00A959D2">
        <w:tc>
          <w:tcPr>
            <w:tcW w:w="1587" w:type="dxa"/>
          </w:tcPr>
          <w:p w:rsidR="00E674D6" w:rsidRDefault="00E674D6" w:rsidP="00A959D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12" w:type="dxa"/>
          </w:tcPr>
          <w:p w:rsidR="00E674D6" w:rsidRDefault="00E674D6" w:rsidP="00A959D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82" w:type="dxa"/>
          </w:tcPr>
          <w:p w:rsidR="00E674D6" w:rsidRDefault="00E674D6" w:rsidP="00A959D2">
            <w:pPr>
              <w:pStyle w:val="ConsPlusNormal"/>
            </w:pPr>
          </w:p>
        </w:tc>
      </w:tr>
      <w:tr w:rsidR="00E674D6" w:rsidTr="00A959D2">
        <w:tc>
          <w:tcPr>
            <w:tcW w:w="1587" w:type="dxa"/>
          </w:tcPr>
          <w:p w:rsidR="00E674D6" w:rsidRDefault="00E674D6" w:rsidP="00A959D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12" w:type="dxa"/>
          </w:tcPr>
          <w:p w:rsidR="00E674D6" w:rsidRDefault="00E674D6" w:rsidP="00A959D2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4082" w:type="dxa"/>
          </w:tcPr>
          <w:p w:rsidR="00E674D6" w:rsidRDefault="00E674D6" w:rsidP="00A959D2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  <w:tr w:rsidR="00E674D6" w:rsidTr="00A959D2">
        <w:tc>
          <w:tcPr>
            <w:tcW w:w="9581" w:type="dxa"/>
            <w:gridSpan w:val="3"/>
          </w:tcPr>
          <w:p w:rsidR="00E674D6" w:rsidRDefault="00E674D6" w:rsidP="00A959D2">
            <w:pPr>
              <w:pStyle w:val="ConsPlusNormal"/>
              <w:jc w:val="center"/>
              <w:outlineLvl w:val="1"/>
            </w:pPr>
            <w:r>
              <w:t>III. Лекарственные препараты, которыми обеспечиваются больные гипофизарным нанизмом</w:t>
            </w:r>
          </w:p>
        </w:tc>
      </w:tr>
      <w:tr w:rsidR="00E674D6" w:rsidTr="00A959D2">
        <w:tc>
          <w:tcPr>
            <w:tcW w:w="1587" w:type="dxa"/>
          </w:tcPr>
          <w:p w:rsidR="00E674D6" w:rsidRDefault="00E674D6" w:rsidP="00A959D2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12" w:type="dxa"/>
          </w:tcPr>
          <w:p w:rsidR="00E674D6" w:rsidRDefault="00E674D6" w:rsidP="00A959D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2" w:type="dxa"/>
          </w:tcPr>
          <w:p w:rsidR="00E674D6" w:rsidRDefault="00E674D6" w:rsidP="00A959D2">
            <w:pPr>
              <w:pStyle w:val="ConsPlusNormal"/>
            </w:pPr>
          </w:p>
        </w:tc>
      </w:tr>
      <w:tr w:rsidR="00E674D6" w:rsidTr="00A959D2">
        <w:tc>
          <w:tcPr>
            <w:tcW w:w="1587" w:type="dxa"/>
          </w:tcPr>
          <w:p w:rsidR="00E674D6" w:rsidRDefault="00E674D6" w:rsidP="00A959D2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12" w:type="dxa"/>
          </w:tcPr>
          <w:p w:rsidR="00E674D6" w:rsidRDefault="00E674D6" w:rsidP="00A959D2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82" w:type="dxa"/>
          </w:tcPr>
          <w:p w:rsidR="00E674D6" w:rsidRDefault="00E674D6" w:rsidP="00A959D2">
            <w:pPr>
              <w:pStyle w:val="ConsPlusNormal"/>
            </w:pPr>
          </w:p>
        </w:tc>
      </w:tr>
      <w:tr w:rsidR="00E674D6" w:rsidTr="00A959D2">
        <w:tc>
          <w:tcPr>
            <w:tcW w:w="1587" w:type="dxa"/>
          </w:tcPr>
          <w:p w:rsidR="00E674D6" w:rsidRDefault="00E674D6" w:rsidP="00A959D2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12" w:type="dxa"/>
          </w:tcPr>
          <w:p w:rsidR="00E674D6" w:rsidRDefault="00E674D6" w:rsidP="00A959D2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82" w:type="dxa"/>
          </w:tcPr>
          <w:p w:rsidR="00E674D6" w:rsidRDefault="00E674D6" w:rsidP="00A959D2">
            <w:pPr>
              <w:pStyle w:val="ConsPlusNormal"/>
            </w:pPr>
          </w:p>
        </w:tc>
      </w:tr>
      <w:tr w:rsidR="00E674D6" w:rsidTr="00A959D2">
        <w:tc>
          <w:tcPr>
            <w:tcW w:w="1587" w:type="dxa"/>
          </w:tcPr>
          <w:p w:rsidR="00E674D6" w:rsidRDefault="00E674D6" w:rsidP="00A959D2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12" w:type="dxa"/>
          </w:tcPr>
          <w:p w:rsidR="00E674D6" w:rsidRDefault="00E674D6" w:rsidP="00A959D2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</w:t>
            </w:r>
            <w:proofErr w:type="spellStart"/>
            <w:r>
              <w:t>агонисты</w:t>
            </w:r>
            <w:proofErr w:type="spellEnd"/>
          </w:p>
        </w:tc>
        <w:tc>
          <w:tcPr>
            <w:tcW w:w="4082" w:type="dxa"/>
          </w:tcPr>
          <w:p w:rsidR="00E674D6" w:rsidRDefault="00E674D6" w:rsidP="00A959D2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  <w:tr w:rsidR="00E674D6" w:rsidTr="00A959D2">
        <w:tc>
          <w:tcPr>
            <w:tcW w:w="9581" w:type="dxa"/>
            <w:gridSpan w:val="3"/>
          </w:tcPr>
          <w:p w:rsidR="00E674D6" w:rsidRDefault="00E674D6" w:rsidP="00A959D2">
            <w:pPr>
              <w:pStyle w:val="ConsPlusNormal"/>
              <w:jc w:val="center"/>
              <w:outlineLvl w:val="1"/>
            </w:pPr>
            <w:r>
              <w:t>IV. Лекарственные препараты, которыми обеспечиваются больные болезнью Гоше</w:t>
            </w:r>
          </w:p>
        </w:tc>
      </w:tr>
      <w:tr w:rsidR="00E674D6" w:rsidTr="00A959D2">
        <w:tc>
          <w:tcPr>
            <w:tcW w:w="1587" w:type="dxa"/>
          </w:tcPr>
          <w:p w:rsidR="00E674D6" w:rsidRDefault="00E674D6" w:rsidP="00A959D2">
            <w:pPr>
              <w:pStyle w:val="ConsPlusNormal"/>
              <w:jc w:val="center"/>
              <w:outlineLvl w:val="2"/>
            </w:pPr>
            <w:r>
              <w:lastRenderedPageBreak/>
              <w:t>A</w:t>
            </w:r>
          </w:p>
        </w:tc>
        <w:tc>
          <w:tcPr>
            <w:tcW w:w="3912" w:type="dxa"/>
          </w:tcPr>
          <w:p w:rsidR="00E674D6" w:rsidRDefault="00E674D6" w:rsidP="00A959D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82" w:type="dxa"/>
          </w:tcPr>
          <w:p w:rsidR="00E674D6" w:rsidRDefault="00E674D6" w:rsidP="00A959D2">
            <w:pPr>
              <w:pStyle w:val="ConsPlusNormal"/>
            </w:pPr>
          </w:p>
        </w:tc>
      </w:tr>
      <w:tr w:rsidR="00E674D6" w:rsidTr="00A959D2">
        <w:tc>
          <w:tcPr>
            <w:tcW w:w="1587" w:type="dxa"/>
          </w:tcPr>
          <w:p w:rsidR="00E674D6" w:rsidRDefault="00E674D6" w:rsidP="00A959D2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12" w:type="dxa"/>
          </w:tcPr>
          <w:p w:rsidR="00E674D6" w:rsidRDefault="00E674D6" w:rsidP="00A959D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</w:tcPr>
          <w:p w:rsidR="00E674D6" w:rsidRDefault="00E674D6" w:rsidP="00A959D2">
            <w:pPr>
              <w:pStyle w:val="ConsPlusNormal"/>
            </w:pPr>
          </w:p>
        </w:tc>
      </w:tr>
      <w:tr w:rsidR="00E674D6" w:rsidTr="00A959D2">
        <w:tc>
          <w:tcPr>
            <w:tcW w:w="1587" w:type="dxa"/>
          </w:tcPr>
          <w:p w:rsidR="00E674D6" w:rsidRDefault="00E674D6" w:rsidP="00A959D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12" w:type="dxa"/>
          </w:tcPr>
          <w:p w:rsidR="00E674D6" w:rsidRDefault="00E674D6" w:rsidP="00A959D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</w:tcPr>
          <w:p w:rsidR="00E674D6" w:rsidRDefault="00E674D6" w:rsidP="00A959D2">
            <w:pPr>
              <w:pStyle w:val="ConsPlusNormal"/>
            </w:pPr>
          </w:p>
        </w:tc>
      </w:tr>
      <w:tr w:rsidR="00E674D6" w:rsidTr="00A959D2">
        <w:tc>
          <w:tcPr>
            <w:tcW w:w="1587" w:type="dxa"/>
          </w:tcPr>
          <w:p w:rsidR="00E674D6" w:rsidRDefault="00E674D6" w:rsidP="00A959D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12" w:type="dxa"/>
          </w:tcPr>
          <w:p w:rsidR="00E674D6" w:rsidRDefault="00E674D6" w:rsidP="00A959D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82" w:type="dxa"/>
          </w:tcPr>
          <w:p w:rsidR="00E674D6" w:rsidRDefault="00E674D6" w:rsidP="00A959D2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E674D6" w:rsidTr="00A959D2">
        <w:tc>
          <w:tcPr>
            <w:tcW w:w="1587" w:type="dxa"/>
          </w:tcPr>
          <w:p w:rsidR="00E674D6" w:rsidRDefault="00E674D6" w:rsidP="00A959D2">
            <w:pPr>
              <w:pStyle w:val="ConsPlusNormal"/>
            </w:pPr>
          </w:p>
        </w:tc>
        <w:tc>
          <w:tcPr>
            <w:tcW w:w="3912" w:type="dxa"/>
          </w:tcPr>
          <w:p w:rsidR="00E674D6" w:rsidRDefault="00E674D6" w:rsidP="00A959D2">
            <w:pPr>
              <w:pStyle w:val="ConsPlusNormal"/>
            </w:pPr>
          </w:p>
        </w:tc>
        <w:tc>
          <w:tcPr>
            <w:tcW w:w="4082" w:type="dxa"/>
          </w:tcPr>
          <w:p w:rsidR="00E674D6" w:rsidRDefault="00E674D6" w:rsidP="00A959D2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  <w:tr w:rsidR="00E674D6" w:rsidTr="00A959D2">
        <w:tc>
          <w:tcPr>
            <w:tcW w:w="9581" w:type="dxa"/>
            <w:gridSpan w:val="3"/>
          </w:tcPr>
          <w:p w:rsidR="00E674D6" w:rsidRDefault="00E674D6" w:rsidP="00A959D2">
            <w:pPr>
              <w:pStyle w:val="ConsPlusNormal"/>
              <w:jc w:val="center"/>
              <w:outlineLvl w:val="1"/>
            </w:pPr>
            <w:r>
              <w:t xml:space="preserve">V. </w:t>
            </w:r>
            <w:proofErr w:type="gramStart"/>
            <w:r>
      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      </w:r>
            <w:proofErr w:type="spellStart"/>
            <w:r>
              <w:t>макроглобулинемия</w:t>
            </w:r>
            <w:proofErr w:type="spellEnd"/>
            <w:r>
              <w:t xml:space="preserve"> </w:t>
            </w:r>
            <w:proofErr w:type="spellStart"/>
            <w:r>
              <w:t>Вальденстрема</w:t>
            </w:r>
            <w:proofErr w:type="spellEnd"/>
            <w:r>
              <w:t>, множественная миелома, фолликулярная (</w:t>
            </w:r>
            <w:proofErr w:type="spellStart"/>
            <w:r>
              <w:t>нодулярная</w:t>
            </w:r>
            <w:proofErr w:type="spellEnd"/>
            <w:r>
              <w:t xml:space="preserve">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мелкоклеточная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мелкоклеточная с расщепленными ядрами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крупноклеточная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</w:t>
            </w:r>
            <w:proofErr w:type="spellStart"/>
            <w:r>
              <w:t>иммунобластная</w:t>
            </w:r>
            <w:proofErr w:type="spellEnd"/>
            <w:r>
              <w:t xml:space="preserve">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другие типы диффузных </w:t>
            </w:r>
            <w:proofErr w:type="spellStart"/>
            <w:r>
              <w:t>неходжкинских</w:t>
            </w:r>
            <w:proofErr w:type="spellEnd"/>
            <w:r>
              <w:t xml:space="preserve"> </w:t>
            </w:r>
            <w:proofErr w:type="spellStart"/>
            <w:r>
              <w:t>лимфом</w:t>
            </w:r>
            <w:proofErr w:type="spellEnd"/>
            <w:r>
              <w:t xml:space="preserve">, диффузная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 </w:t>
            </w:r>
            <w:proofErr w:type="spellStart"/>
            <w:r>
              <w:t>неуточненная</w:t>
            </w:r>
            <w:proofErr w:type="spellEnd"/>
            <w:r>
              <w:t xml:space="preserve">, другие и </w:t>
            </w:r>
            <w:proofErr w:type="spellStart"/>
            <w:r>
              <w:t>неуточненные</w:t>
            </w:r>
            <w:proofErr w:type="spellEnd"/>
            <w:r>
              <w:t xml:space="preserve"> типы </w:t>
            </w:r>
            <w:proofErr w:type="spellStart"/>
            <w:r>
              <w:t>неходжкинской</w:t>
            </w:r>
            <w:proofErr w:type="spellEnd"/>
            <w:r>
              <w:t xml:space="preserve"> </w:t>
            </w:r>
            <w:proofErr w:type="spellStart"/>
            <w:r>
              <w:t>лимфомы</w:t>
            </w:r>
            <w:proofErr w:type="spellEnd"/>
            <w:r>
              <w:t xml:space="preserve">, хронический </w:t>
            </w:r>
            <w:proofErr w:type="spellStart"/>
            <w:r>
              <w:t>лимфоцитарный</w:t>
            </w:r>
            <w:proofErr w:type="spellEnd"/>
            <w:proofErr w:type="gramEnd"/>
            <w:r>
              <w:t xml:space="preserve"> лейкоз)</w:t>
            </w:r>
          </w:p>
        </w:tc>
      </w:tr>
      <w:tr w:rsidR="00E674D6" w:rsidTr="00A959D2">
        <w:tc>
          <w:tcPr>
            <w:tcW w:w="1587" w:type="dxa"/>
          </w:tcPr>
          <w:p w:rsidR="00E674D6" w:rsidRDefault="00E674D6" w:rsidP="00A959D2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12" w:type="dxa"/>
          </w:tcPr>
          <w:p w:rsidR="00E674D6" w:rsidRDefault="00E674D6" w:rsidP="00A959D2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4082" w:type="dxa"/>
          </w:tcPr>
          <w:p w:rsidR="00E674D6" w:rsidRDefault="00E674D6" w:rsidP="00A959D2">
            <w:pPr>
              <w:pStyle w:val="ConsPlusNormal"/>
            </w:pPr>
          </w:p>
        </w:tc>
      </w:tr>
      <w:tr w:rsidR="00E674D6" w:rsidTr="00A959D2">
        <w:tc>
          <w:tcPr>
            <w:tcW w:w="1587" w:type="dxa"/>
          </w:tcPr>
          <w:p w:rsidR="00E674D6" w:rsidRDefault="00E674D6" w:rsidP="00A959D2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12" w:type="dxa"/>
          </w:tcPr>
          <w:p w:rsidR="00E674D6" w:rsidRDefault="00E674D6" w:rsidP="00A959D2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82" w:type="dxa"/>
          </w:tcPr>
          <w:p w:rsidR="00E674D6" w:rsidRDefault="00E674D6" w:rsidP="00A959D2">
            <w:pPr>
              <w:pStyle w:val="ConsPlusNormal"/>
            </w:pPr>
          </w:p>
        </w:tc>
      </w:tr>
      <w:tr w:rsidR="00E674D6" w:rsidTr="00A959D2">
        <w:tc>
          <w:tcPr>
            <w:tcW w:w="1587" w:type="dxa"/>
          </w:tcPr>
          <w:p w:rsidR="00E674D6" w:rsidRDefault="00E674D6" w:rsidP="00A959D2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12" w:type="dxa"/>
          </w:tcPr>
          <w:p w:rsidR="00E674D6" w:rsidRDefault="00E674D6" w:rsidP="00A959D2">
            <w:pPr>
              <w:pStyle w:val="ConsPlusNormal"/>
            </w:pPr>
            <w:r>
              <w:t>антиметаболиты</w:t>
            </w:r>
          </w:p>
        </w:tc>
        <w:tc>
          <w:tcPr>
            <w:tcW w:w="4082" w:type="dxa"/>
          </w:tcPr>
          <w:p w:rsidR="00E674D6" w:rsidRDefault="00E674D6" w:rsidP="00A959D2">
            <w:pPr>
              <w:pStyle w:val="ConsPlusNormal"/>
            </w:pPr>
          </w:p>
        </w:tc>
      </w:tr>
      <w:tr w:rsidR="00E674D6" w:rsidTr="00A959D2">
        <w:tc>
          <w:tcPr>
            <w:tcW w:w="1587" w:type="dxa"/>
          </w:tcPr>
          <w:p w:rsidR="00E674D6" w:rsidRDefault="00E674D6" w:rsidP="00A959D2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12" w:type="dxa"/>
          </w:tcPr>
          <w:p w:rsidR="00E674D6" w:rsidRDefault="00E674D6" w:rsidP="00A959D2">
            <w:pPr>
              <w:pStyle w:val="ConsPlusNormal"/>
            </w:pPr>
            <w:r>
              <w:t>аналоги пурина</w:t>
            </w:r>
          </w:p>
        </w:tc>
        <w:tc>
          <w:tcPr>
            <w:tcW w:w="4082" w:type="dxa"/>
          </w:tcPr>
          <w:p w:rsidR="00E674D6" w:rsidRDefault="00E674D6" w:rsidP="00A959D2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E674D6" w:rsidTr="00A959D2">
        <w:tc>
          <w:tcPr>
            <w:tcW w:w="1587" w:type="dxa"/>
          </w:tcPr>
          <w:p w:rsidR="00E674D6" w:rsidRDefault="00E674D6" w:rsidP="00A959D2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12" w:type="dxa"/>
          </w:tcPr>
          <w:p w:rsidR="00E674D6" w:rsidRDefault="00E674D6" w:rsidP="00A959D2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82" w:type="dxa"/>
          </w:tcPr>
          <w:p w:rsidR="00E674D6" w:rsidRDefault="00E674D6" w:rsidP="00A959D2">
            <w:pPr>
              <w:pStyle w:val="ConsPlusNormal"/>
            </w:pPr>
          </w:p>
        </w:tc>
      </w:tr>
      <w:tr w:rsidR="00E674D6" w:rsidTr="00A959D2">
        <w:tc>
          <w:tcPr>
            <w:tcW w:w="1587" w:type="dxa"/>
          </w:tcPr>
          <w:p w:rsidR="00E674D6" w:rsidRDefault="00E674D6" w:rsidP="00A959D2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12" w:type="dxa"/>
          </w:tcPr>
          <w:p w:rsidR="00E674D6" w:rsidRDefault="00E674D6" w:rsidP="00A959D2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4082" w:type="dxa"/>
          </w:tcPr>
          <w:p w:rsidR="00E674D6" w:rsidRDefault="00E674D6" w:rsidP="00A959D2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E674D6" w:rsidTr="00A959D2">
        <w:tc>
          <w:tcPr>
            <w:tcW w:w="1587" w:type="dxa"/>
          </w:tcPr>
          <w:p w:rsidR="00E674D6" w:rsidRDefault="00E674D6" w:rsidP="00A959D2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12" w:type="dxa"/>
          </w:tcPr>
          <w:p w:rsidR="00E674D6" w:rsidRDefault="00E674D6" w:rsidP="00A959D2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4082" w:type="dxa"/>
          </w:tcPr>
          <w:p w:rsidR="00E674D6" w:rsidRDefault="00E674D6" w:rsidP="00A959D2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E674D6" w:rsidTr="00A959D2">
        <w:tc>
          <w:tcPr>
            <w:tcW w:w="1587" w:type="dxa"/>
          </w:tcPr>
          <w:p w:rsidR="00E674D6" w:rsidRDefault="00E674D6" w:rsidP="00A959D2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12" w:type="dxa"/>
          </w:tcPr>
          <w:p w:rsidR="00E674D6" w:rsidRDefault="00E674D6" w:rsidP="00A959D2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82" w:type="dxa"/>
          </w:tcPr>
          <w:p w:rsidR="00E674D6" w:rsidRDefault="00E674D6" w:rsidP="00A959D2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E674D6" w:rsidTr="00A959D2">
        <w:tc>
          <w:tcPr>
            <w:tcW w:w="1587" w:type="dxa"/>
          </w:tcPr>
          <w:p w:rsidR="00E674D6" w:rsidRDefault="00E674D6" w:rsidP="00A959D2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12" w:type="dxa"/>
          </w:tcPr>
          <w:p w:rsidR="00E674D6" w:rsidRDefault="00E674D6" w:rsidP="00A959D2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82" w:type="dxa"/>
          </w:tcPr>
          <w:p w:rsidR="00E674D6" w:rsidRDefault="00E674D6" w:rsidP="00A959D2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  <w:tr w:rsidR="00E674D6" w:rsidTr="00A959D2">
        <w:tc>
          <w:tcPr>
            <w:tcW w:w="9581" w:type="dxa"/>
            <w:gridSpan w:val="3"/>
          </w:tcPr>
          <w:p w:rsidR="00E674D6" w:rsidRDefault="00E674D6" w:rsidP="00A959D2">
            <w:pPr>
              <w:pStyle w:val="ConsPlusNormal"/>
              <w:jc w:val="center"/>
              <w:outlineLvl w:val="1"/>
            </w:pPr>
            <w:r>
              <w:t>VI. Лекарственные препараты, которыми обеспечиваются больные рассеянным склерозом</w:t>
            </w:r>
          </w:p>
        </w:tc>
      </w:tr>
      <w:tr w:rsidR="00E674D6" w:rsidTr="00A959D2">
        <w:tc>
          <w:tcPr>
            <w:tcW w:w="1587" w:type="dxa"/>
          </w:tcPr>
          <w:p w:rsidR="00E674D6" w:rsidRDefault="00E674D6" w:rsidP="00A959D2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12" w:type="dxa"/>
          </w:tcPr>
          <w:p w:rsidR="00E674D6" w:rsidRDefault="00E674D6" w:rsidP="00A959D2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4082" w:type="dxa"/>
          </w:tcPr>
          <w:p w:rsidR="00E674D6" w:rsidRDefault="00E674D6" w:rsidP="00A959D2">
            <w:pPr>
              <w:pStyle w:val="ConsPlusNormal"/>
            </w:pPr>
          </w:p>
        </w:tc>
      </w:tr>
      <w:tr w:rsidR="00E674D6" w:rsidTr="00A959D2">
        <w:tc>
          <w:tcPr>
            <w:tcW w:w="1587" w:type="dxa"/>
          </w:tcPr>
          <w:p w:rsidR="00E674D6" w:rsidRDefault="00E674D6" w:rsidP="00A959D2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12" w:type="dxa"/>
          </w:tcPr>
          <w:p w:rsidR="00E674D6" w:rsidRDefault="00E674D6" w:rsidP="00A959D2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4082" w:type="dxa"/>
          </w:tcPr>
          <w:p w:rsidR="00E674D6" w:rsidRDefault="00E674D6" w:rsidP="00A959D2">
            <w:pPr>
              <w:pStyle w:val="ConsPlusNormal"/>
            </w:pPr>
          </w:p>
        </w:tc>
      </w:tr>
      <w:tr w:rsidR="00E674D6" w:rsidTr="00A959D2">
        <w:tc>
          <w:tcPr>
            <w:tcW w:w="1587" w:type="dxa"/>
          </w:tcPr>
          <w:p w:rsidR="00E674D6" w:rsidRDefault="00E674D6" w:rsidP="00A959D2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12" w:type="dxa"/>
          </w:tcPr>
          <w:p w:rsidR="00E674D6" w:rsidRDefault="00E674D6" w:rsidP="00A959D2">
            <w:pPr>
              <w:pStyle w:val="ConsPlusNormal"/>
            </w:pPr>
            <w:r>
              <w:t>интерфероны</w:t>
            </w:r>
          </w:p>
        </w:tc>
        <w:tc>
          <w:tcPr>
            <w:tcW w:w="4082" w:type="dxa"/>
          </w:tcPr>
          <w:p w:rsidR="00E674D6" w:rsidRDefault="00E674D6" w:rsidP="00A959D2">
            <w:pPr>
              <w:pStyle w:val="ConsPlusNormal"/>
            </w:pPr>
            <w:r>
              <w:t>интерферон бета-1a</w:t>
            </w:r>
          </w:p>
        </w:tc>
      </w:tr>
      <w:tr w:rsidR="00E674D6" w:rsidTr="00A959D2">
        <w:tc>
          <w:tcPr>
            <w:tcW w:w="1587" w:type="dxa"/>
          </w:tcPr>
          <w:p w:rsidR="00E674D6" w:rsidRDefault="00E674D6" w:rsidP="00A959D2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12" w:type="dxa"/>
          </w:tcPr>
          <w:p w:rsidR="00E674D6" w:rsidRDefault="00E674D6" w:rsidP="00A959D2">
            <w:pPr>
              <w:pStyle w:val="ConsPlusNormal"/>
            </w:pPr>
            <w:r>
              <w:t xml:space="preserve">другие </w:t>
            </w: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4082" w:type="dxa"/>
          </w:tcPr>
          <w:p w:rsidR="00E674D6" w:rsidRDefault="00E674D6" w:rsidP="00A959D2">
            <w:pPr>
              <w:pStyle w:val="ConsPlusNormal"/>
            </w:pPr>
            <w:r>
              <w:t>интерферон бета-1b</w:t>
            </w:r>
          </w:p>
        </w:tc>
      </w:tr>
      <w:tr w:rsidR="00E674D6" w:rsidTr="00A959D2">
        <w:tc>
          <w:tcPr>
            <w:tcW w:w="1587" w:type="dxa"/>
          </w:tcPr>
          <w:p w:rsidR="00E674D6" w:rsidRDefault="00E674D6" w:rsidP="00A959D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</w:tcPr>
          <w:p w:rsidR="00E674D6" w:rsidRDefault="00E674D6" w:rsidP="00A959D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</w:tcPr>
          <w:p w:rsidR="00E674D6" w:rsidRDefault="00E674D6" w:rsidP="00A959D2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E674D6" w:rsidTr="00A959D2">
        <w:tc>
          <w:tcPr>
            <w:tcW w:w="1587" w:type="dxa"/>
          </w:tcPr>
          <w:p w:rsidR="00E674D6" w:rsidRDefault="00E674D6" w:rsidP="00A959D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</w:tcPr>
          <w:p w:rsidR="00E674D6" w:rsidRDefault="00E674D6" w:rsidP="00A959D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</w:tcPr>
          <w:p w:rsidR="00E674D6" w:rsidRDefault="00E674D6" w:rsidP="00A959D2">
            <w:pPr>
              <w:pStyle w:val="ConsPlusNormal"/>
            </w:pPr>
          </w:p>
        </w:tc>
      </w:tr>
      <w:tr w:rsidR="00E674D6" w:rsidTr="00A959D2">
        <w:tc>
          <w:tcPr>
            <w:tcW w:w="1587" w:type="dxa"/>
          </w:tcPr>
          <w:p w:rsidR="00E674D6" w:rsidRDefault="00E674D6" w:rsidP="00A959D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</w:tcPr>
          <w:p w:rsidR="00E674D6" w:rsidRDefault="00E674D6" w:rsidP="00A959D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</w:tcPr>
          <w:p w:rsidR="00E674D6" w:rsidRDefault="00E674D6" w:rsidP="00A959D2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</w:tr>
      <w:tr w:rsidR="00E674D6" w:rsidTr="00A959D2">
        <w:tc>
          <w:tcPr>
            <w:tcW w:w="9581" w:type="dxa"/>
            <w:gridSpan w:val="3"/>
          </w:tcPr>
          <w:p w:rsidR="00E674D6" w:rsidRDefault="00E674D6" w:rsidP="00A959D2">
            <w:pPr>
              <w:pStyle w:val="ConsPlusNormal"/>
              <w:jc w:val="center"/>
              <w:outlineLvl w:val="1"/>
            </w:pPr>
            <w: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E674D6" w:rsidTr="00A959D2">
        <w:tc>
          <w:tcPr>
            <w:tcW w:w="1587" w:type="dxa"/>
          </w:tcPr>
          <w:p w:rsidR="00E674D6" w:rsidRDefault="00E674D6" w:rsidP="00A959D2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12" w:type="dxa"/>
          </w:tcPr>
          <w:p w:rsidR="00E674D6" w:rsidRDefault="00E674D6" w:rsidP="00A959D2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4082" w:type="dxa"/>
          </w:tcPr>
          <w:p w:rsidR="00E674D6" w:rsidRDefault="00E674D6" w:rsidP="00A959D2">
            <w:pPr>
              <w:pStyle w:val="ConsPlusNormal"/>
            </w:pPr>
          </w:p>
        </w:tc>
      </w:tr>
      <w:tr w:rsidR="00E674D6" w:rsidTr="00A959D2">
        <w:tc>
          <w:tcPr>
            <w:tcW w:w="1587" w:type="dxa"/>
          </w:tcPr>
          <w:p w:rsidR="00E674D6" w:rsidRDefault="00E674D6" w:rsidP="00A959D2">
            <w:pPr>
              <w:pStyle w:val="ConsPlusNormal"/>
              <w:jc w:val="center"/>
              <w:outlineLvl w:val="3"/>
            </w:pPr>
            <w:r>
              <w:lastRenderedPageBreak/>
              <w:t>L04</w:t>
            </w:r>
          </w:p>
        </w:tc>
        <w:tc>
          <w:tcPr>
            <w:tcW w:w="3912" w:type="dxa"/>
          </w:tcPr>
          <w:p w:rsidR="00E674D6" w:rsidRDefault="00E674D6" w:rsidP="00A959D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</w:tcPr>
          <w:p w:rsidR="00E674D6" w:rsidRDefault="00E674D6" w:rsidP="00A959D2">
            <w:pPr>
              <w:pStyle w:val="ConsPlusNormal"/>
            </w:pPr>
          </w:p>
        </w:tc>
      </w:tr>
      <w:tr w:rsidR="00E674D6" w:rsidTr="00A959D2">
        <w:tc>
          <w:tcPr>
            <w:tcW w:w="1587" w:type="dxa"/>
          </w:tcPr>
          <w:p w:rsidR="00E674D6" w:rsidRDefault="00E674D6" w:rsidP="00A959D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</w:tcPr>
          <w:p w:rsidR="00E674D6" w:rsidRDefault="00E674D6" w:rsidP="00A959D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</w:tcPr>
          <w:p w:rsidR="00E674D6" w:rsidRDefault="00E674D6" w:rsidP="00A959D2">
            <w:pPr>
              <w:pStyle w:val="ConsPlusNormal"/>
            </w:pPr>
          </w:p>
        </w:tc>
      </w:tr>
      <w:tr w:rsidR="00E674D6" w:rsidTr="00A959D2">
        <w:tc>
          <w:tcPr>
            <w:tcW w:w="1587" w:type="dxa"/>
          </w:tcPr>
          <w:p w:rsidR="00E674D6" w:rsidRDefault="00E674D6" w:rsidP="00A959D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</w:tcPr>
          <w:p w:rsidR="00E674D6" w:rsidRDefault="00E674D6" w:rsidP="00A959D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</w:tcPr>
          <w:p w:rsidR="00E674D6" w:rsidRDefault="00E674D6" w:rsidP="00A959D2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E674D6" w:rsidTr="00A959D2">
        <w:tc>
          <w:tcPr>
            <w:tcW w:w="1587" w:type="dxa"/>
          </w:tcPr>
          <w:p w:rsidR="00E674D6" w:rsidRDefault="00E674D6" w:rsidP="00A959D2">
            <w:pPr>
              <w:pStyle w:val="ConsPlusNormal"/>
            </w:pPr>
          </w:p>
        </w:tc>
        <w:tc>
          <w:tcPr>
            <w:tcW w:w="3912" w:type="dxa"/>
          </w:tcPr>
          <w:p w:rsidR="00E674D6" w:rsidRDefault="00E674D6" w:rsidP="00A959D2">
            <w:pPr>
              <w:pStyle w:val="ConsPlusNormal"/>
            </w:pPr>
          </w:p>
        </w:tc>
        <w:tc>
          <w:tcPr>
            <w:tcW w:w="4082" w:type="dxa"/>
          </w:tcPr>
          <w:p w:rsidR="00E674D6" w:rsidRDefault="00E674D6" w:rsidP="00A959D2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</w:tr>
      <w:tr w:rsidR="00E674D6" w:rsidTr="00A959D2">
        <w:tc>
          <w:tcPr>
            <w:tcW w:w="1587" w:type="dxa"/>
            <w:tcBorders>
              <w:bottom w:val="single" w:sz="4" w:space="0" w:color="auto"/>
            </w:tcBorders>
          </w:tcPr>
          <w:p w:rsidR="00E674D6" w:rsidRDefault="00E674D6" w:rsidP="00A959D2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E674D6" w:rsidRDefault="00E674D6" w:rsidP="00A959D2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E674D6" w:rsidRDefault="00E674D6" w:rsidP="00A959D2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  <w:p w:rsidR="00E674D6" w:rsidRDefault="00E674D6" w:rsidP="00A959D2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E674D6" w:rsidRDefault="00E674D6" w:rsidP="00E674D6">
      <w:pPr>
        <w:pStyle w:val="ConsPlusNormal"/>
        <w:jc w:val="both"/>
      </w:pPr>
    </w:p>
    <w:p w:rsidR="00E674D6" w:rsidRDefault="00E674D6" w:rsidP="00E674D6">
      <w:pPr>
        <w:pStyle w:val="ConsPlusNormal"/>
        <w:jc w:val="both"/>
      </w:pPr>
    </w:p>
    <w:p w:rsidR="00E674D6" w:rsidRDefault="00E674D6" w:rsidP="00E674D6">
      <w:pPr>
        <w:pStyle w:val="ConsPlusNormal"/>
        <w:jc w:val="both"/>
      </w:pPr>
    </w:p>
    <w:p w:rsidR="00E674D6" w:rsidRDefault="00E674D6" w:rsidP="00E674D6">
      <w:pPr>
        <w:pStyle w:val="ConsPlusNormal"/>
        <w:jc w:val="both"/>
      </w:pPr>
    </w:p>
    <w:p w:rsidR="00E674D6" w:rsidRDefault="00E674D6" w:rsidP="00E674D6">
      <w:pPr>
        <w:pStyle w:val="ConsPlusNormal"/>
        <w:jc w:val="both"/>
      </w:pPr>
    </w:p>
    <w:p w:rsidR="0054296F" w:rsidRDefault="0054296F"/>
    <w:sectPr w:rsidR="0054296F" w:rsidSect="00542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4D6"/>
    <w:rsid w:val="0054296F"/>
    <w:rsid w:val="00E6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4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674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3028</Characters>
  <Application>Microsoft Office Word</Application>
  <DocSecurity>0</DocSecurity>
  <Lines>25</Lines>
  <Paragraphs>7</Paragraphs>
  <ScaleCrop>false</ScaleCrop>
  <Company>Grizli777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2017-05-18T12:06:00Z</dcterms:created>
  <dcterms:modified xsi:type="dcterms:W3CDTF">2017-05-18T12:07:00Z</dcterms:modified>
</cp:coreProperties>
</file>